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B" w:rsidRPr="00DA122B" w:rsidRDefault="005A37CD" w:rsidP="00B600D9">
      <w:pPr>
        <w:rPr>
          <w:b/>
          <w:color w:val="002060"/>
          <w:sz w:val="28"/>
          <w:szCs w:val="28"/>
        </w:rPr>
      </w:pPr>
      <w:r w:rsidRPr="00DA122B">
        <w:rPr>
          <w:b/>
          <w:noProof/>
          <w:color w:val="002060"/>
          <w:sz w:val="28"/>
          <w:szCs w:val="28"/>
          <w:lang w:eastAsia="fr-FR"/>
        </w:rPr>
        <w:drawing>
          <wp:inline distT="0" distB="0" distL="0" distR="0">
            <wp:extent cx="898690" cy="8479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83" cy="8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22B">
        <w:rPr>
          <w:b/>
          <w:color w:val="002060"/>
          <w:sz w:val="28"/>
          <w:szCs w:val="28"/>
        </w:rPr>
        <w:t xml:space="preserve">  </w:t>
      </w:r>
      <w:r w:rsidR="00DA122B" w:rsidRPr="00DA122B">
        <w:rPr>
          <w:b/>
          <w:color w:val="002060"/>
          <w:sz w:val="28"/>
          <w:szCs w:val="28"/>
        </w:rPr>
        <w:t>OBSERVATOIRE ASTRONOMIQUE PIERRE FAYADAT</w:t>
      </w:r>
    </w:p>
    <w:p w:rsidR="00442E06" w:rsidRPr="0015421C" w:rsidRDefault="005A37CD" w:rsidP="00B600D9">
      <w:pPr>
        <w:outlineLvl w:val="0"/>
        <w:rPr>
          <w:b/>
          <w:sz w:val="32"/>
          <w:szCs w:val="32"/>
          <w:u w:val="single"/>
        </w:rPr>
      </w:pPr>
      <w:r>
        <w:t xml:space="preserve"> </w:t>
      </w:r>
      <w:r w:rsidR="00442E06" w:rsidRPr="0015421C">
        <w:rPr>
          <w:b/>
          <w:sz w:val="32"/>
          <w:szCs w:val="32"/>
          <w:u w:val="single"/>
        </w:rPr>
        <w:t>L’organisation :</w:t>
      </w:r>
    </w:p>
    <w:p w:rsidR="00442E06" w:rsidRDefault="00442E06" w:rsidP="00B600D9">
      <w:pPr>
        <w:rPr>
          <w:sz w:val="24"/>
          <w:szCs w:val="24"/>
        </w:rPr>
      </w:pPr>
      <w:r w:rsidRPr="00442E06">
        <w:rPr>
          <w:sz w:val="24"/>
          <w:szCs w:val="24"/>
        </w:rPr>
        <w:t>L’Observatoire astronomique</w:t>
      </w:r>
      <w:r>
        <w:rPr>
          <w:sz w:val="24"/>
          <w:szCs w:val="24"/>
        </w:rPr>
        <w:t xml:space="preserve"> Pierre Fayadat (OAPF)</w:t>
      </w:r>
      <w:r w:rsidR="00933ACD">
        <w:rPr>
          <w:sz w:val="24"/>
          <w:szCs w:val="24"/>
        </w:rPr>
        <w:t>, lequel à vocation à offrir dans la plus totale gratuité des manifestations au sein de la Communauté de Commune du Jovinien,  propose une conférence ouverte à tous publics, gratuite et précédée d’une petite exposition.</w:t>
      </w:r>
    </w:p>
    <w:p w:rsidR="00933ACD" w:rsidRDefault="00933ACD" w:rsidP="00B600D9">
      <w:pPr>
        <w:rPr>
          <w:sz w:val="24"/>
          <w:szCs w:val="24"/>
        </w:rPr>
      </w:pPr>
      <w:r>
        <w:rPr>
          <w:sz w:val="24"/>
          <w:szCs w:val="24"/>
        </w:rPr>
        <w:t>Il aura pour partenaire la Municipalité de BRION qui accueillera l’événement en mettant à</w:t>
      </w:r>
      <w:r w:rsidR="00DA122B">
        <w:rPr>
          <w:sz w:val="24"/>
          <w:szCs w:val="24"/>
        </w:rPr>
        <w:t xml:space="preserve"> disposition sa salle des fêtes.</w:t>
      </w:r>
    </w:p>
    <w:p w:rsidR="00933ACD" w:rsidRDefault="00933ACD" w:rsidP="00B600D9">
      <w:pPr>
        <w:rPr>
          <w:sz w:val="24"/>
          <w:szCs w:val="24"/>
        </w:rPr>
      </w:pPr>
      <w:r>
        <w:rPr>
          <w:sz w:val="24"/>
          <w:szCs w:val="24"/>
        </w:rPr>
        <w:t xml:space="preserve">L’OAPF assurera la promotion de cet événement ainsi que son déroulement avec le recours </w:t>
      </w:r>
      <w:r w:rsidR="00DA17B3">
        <w:rPr>
          <w:sz w:val="24"/>
          <w:szCs w:val="24"/>
        </w:rPr>
        <w:t>à ses</w:t>
      </w:r>
      <w:r>
        <w:rPr>
          <w:sz w:val="24"/>
          <w:szCs w:val="24"/>
        </w:rPr>
        <w:t xml:space="preserve"> bénévoles.</w:t>
      </w:r>
      <w:r w:rsidR="00A93653">
        <w:rPr>
          <w:sz w:val="24"/>
          <w:szCs w:val="24"/>
        </w:rPr>
        <w:t xml:space="preserve"> </w:t>
      </w:r>
      <w:r w:rsidR="00DA122B">
        <w:rPr>
          <w:sz w:val="24"/>
          <w:szCs w:val="24"/>
        </w:rPr>
        <w:t xml:space="preserve">La municipalité pourra également promouvoir l’événement ; dans ce cas, nécessité </w:t>
      </w:r>
      <w:r w:rsidR="009E16D0">
        <w:rPr>
          <w:sz w:val="24"/>
          <w:szCs w:val="24"/>
        </w:rPr>
        <w:t>de concertation</w:t>
      </w:r>
      <w:r w:rsidR="00DA122B">
        <w:rPr>
          <w:sz w:val="24"/>
          <w:szCs w:val="24"/>
        </w:rPr>
        <w:t xml:space="preserve"> préalable afin éviter les doublons avec l’OAPF</w:t>
      </w:r>
    </w:p>
    <w:p w:rsidR="00DA17B3" w:rsidRDefault="00DA17B3" w:rsidP="00B600D9">
      <w:pPr>
        <w:rPr>
          <w:sz w:val="24"/>
          <w:szCs w:val="24"/>
        </w:rPr>
      </w:pPr>
      <w:r>
        <w:rPr>
          <w:sz w:val="24"/>
          <w:szCs w:val="24"/>
        </w:rPr>
        <w:t>La promotion sera faite auprès de :</w:t>
      </w:r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Mairies de la Communauté de communes (soit par OAPF, soit mieux, par municipalité de Brion)</w:t>
      </w:r>
      <w:r w:rsidR="0015421C">
        <w:rPr>
          <w:sz w:val="24"/>
          <w:szCs w:val="24"/>
        </w:rPr>
        <w:t xml:space="preserve"> et communes limitrophes.</w:t>
      </w:r>
    </w:p>
    <w:p w:rsidR="00DA122B" w:rsidRDefault="00DA122B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information sera également faite par la CCJ, via Mme </w:t>
      </w:r>
      <w:proofErr w:type="spellStart"/>
      <w:r>
        <w:rPr>
          <w:sz w:val="24"/>
          <w:szCs w:val="24"/>
        </w:rPr>
        <w:t>Perève</w:t>
      </w:r>
      <w:proofErr w:type="spellEnd"/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Elus de la ville de Joigny (avec relais par service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Mairie Joigny)</w:t>
      </w:r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Office de tourisme de Joigny</w:t>
      </w:r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Ecoles primaires (par le canal des Mairies ?)</w:t>
      </w:r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Presse(s) écrite(s)</w:t>
      </w:r>
    </w:p>
    <w:p w:rsidR="00DA17B3" w:rsidRDefault="00DA17B3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Radio(s) locale(s)</w:t>
      </w:r>
    </w:p>
    <w:p w:rsidR="0015421C" w:rsidRDefault="0015421C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Couverture avec supports médias numériques divers (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A122B">
        <w:rPr>
          <w:sz w:val="24"/>
          <w:szCs w:val="24"/>
        </w:rPr>
        <w:t>instagram</w:t>
      </w:r>
      <w:proofErr w:type="spellEnd"/>
      <w:r w:rsidR="00DA122B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DA17B3" w:rsidRDefault="0015421C" w:rsidP="00B600D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par nos membres à tous leurs contacts …</w:t>
      </w:r>
      <w:r w:rsidR="00DA122B">
        <w:rPr>
          <w:sz w:val="24"/>
          <w:szCs w:val="24"/>
        </w:rPr>
        <w:t xml:space="preserve"> et relais par les habitants de Brion</w:t>
      </w:r>
    </w:p>
    <w:p w:rsidR="009D3AF7" w:rsidRPr="009D3AF7" w:rsidRDefault="00A44EF5" w:rsidP="00B600D9">
      <w:pPr>
        <w:rPr>
          <w:sz w:val="24"/>
          <w:szCs w:val="24"/>
        </w:rPr>
      </w:pPr>
      <w:r>
        <w:rPr>
          <w:sz w:val="24"/>
          <w:szCs w:val="24"/>
        </w:rPr>
        <w:t>L’OAPF tiendra un stand (table(s) chaises et grilles mises à disposition avec salle des fêtes) sur le lieu de la Conférence, en intérieur ou non, selon conditions climatiques, et afin d’assurer sa promotion.</w:t>
      </w:r>
    </w:p>
    <w:p w:rsidR="000D6C79" w:rsidRPr="0015421C" w:rsidRDefault="000D6C79" w:rsidP="00B600D9">
      <w:pPr>
        <w:outlineLvl w:val="0"/>
        <w:rPr>
          <w:b/>
          <w:i/>
          <w:smallCaps/>
          <w:sz w:val="28"/>
          <w:szCs w:val="28"/>
        </w:rPr>
      </w:pPr>
      <w:r w:rsidRPr="0015421C">
        <w:rPr>
          <w:b/>
          <w:sz w:val="32"/>
          <w:szCs w:val="32"/>
          <w:u w:val="single"/>
        </w:rPr>
        <w:t>Le conférencier :</w:t>
      </w:r>
      <w:r w:rsidR="009E16D0">
        <w:rPr>
          <w:b/>
          <w:sz w:val="32"/>
          <w:szCs w:val="32"/>
          <w:u w:val="single"/>
        </w:rPr>
        <w:t xml:space="preserve"> </w:t>
      </w:r>
      <w:r w:rsidRPr="0015421C">
        <w:rPr>
          <w:b/>
          <w:i/>
          <w:smallCaps/>
          <w:sz w:val="28"/>
          <w:szCs w:val="28"/>
        </w:rPr>
        <w:t xml:space="preserve">Claude </w:t>
      </w:r>
      <w:proofErr w:type="spellStart"/>
      <w:r w:rsidRPr="0015421C">
        <w:rPr>
          <w:b/>
          <w:i/>
          <w:smallCaps/>
          <w:sz w:val="28"/>
          <w:szCs w:val="28"/>
        </w:rPr>
        <w:t>Garino</w:t>
      </w:r>
      <w:proofErr w:type="spellEnd"/>
    </w:p>
    <w:p w:rsidR="000D6C79" w:rsidRPr="000D6C79" w:rsidRDefault="000D6C79" w:rsidP="00B600D9">
      <w:pPr>
        <w:spacing w:after="120" w:line="240" w:lineRule="auto"/>
        <w:rPr>
          <w:sz w:val="24"/>
          <w:szCs w:val="24"/>
        </w:rPr>
      </w:pPr>
      <w:r w:rsidRPr="000D6C79">
        <w:rPr>
          <w:sz w:val="24"/>
          <w:szCs w:val="24"/>
        </w:rPr>
        <w:t xml:space="preserve">Diplômé de l’Ecole Nationale d’Ingénieurs de Chimie de Lille et ancien professeur de sciences-physiques </w:t>
      </w:r>
    </w:p>
    <w:p w:rsidR="000D6C79" w:rsidRPr="000D6C79" w:rsidRDefault="000D6C79" w:rsidP="00B600D9">
      <w:pPr>
        <w:spacing w:after="120" w:line="240" w:lineRule="auto"/>
        <w:rPr>
          <w:sz w:val="24"/>
          <w:szCs w:val="24"/>
        </w:rPr>
      </w:pPr>
      <w:r w:rsidRPr="000D6C79">
        <w:rPr>
          <w:sz w:val="24"/>
          <w:szCs w:val="24"/>
        </w:rPr>
        <w:t>Membre de la commission des cadrans solaires de la Société Astronomique de France.</w:t>
      </w:r>
    </w:p>
    <w:p w:rsidR="000D6C79" w:rsidRPr="000D6C79" w:rsidRDefault="000D6C79" w:rsidP="00B600D9">
      <w:pPr>
        <w:spacing w:after="120" w:line="240" w:lineRule="auto"/>
        <w:rPr>
          <w:sz w:val="24"/>
          <w:szCs w:val="24"/>
        </w:rPr>
      </w:pPr>
      <w:r w:rsidRPr="000D6C79">
        <w:rPr>
          <w:sz w:val="24"/>
          <w:szCs w:val="24"/>
        </w:rPr>
        <w:t>Auteur de :</w:t>
      </w:r>
      <w:r w:rsidR="00EC2F44">
        <w:rPr>
          <w:sz w:val="24"/>
          <w:szCs w:val="24"/>
        </w:rPr>
        <w:t xml:space="preserve"> </w:t>
      </w:r>
      <w:r w:rsidRPr="000D6C79">
        <w:rPr>
          <w:sz w:val="24"/>
          <w:szCs w:val="24"/>
        </w:rPr>
        <w:t>Cadrans solaires de Bourgogne, aux éditions de l’Armançon, 2004.</w:t>
      </w:r>
    </w:p>
    <w:p w:rsidR="000D6C79" w:rsidRDefault="000D6C79" w:rsidP="00B600D9">
      <w:pPr>
        <w:spacing w:after="120" w:line="240" w:lineRule="auto"/>
        <w:rPr>
          <w:sz w:val="24"/>
          <w:szCs w:val="24"/>
        </w:rPr>
      </w:pPr>
      <w:r w:rsidRPr="000D6C79">
        <w:rPr>
          <w:sz w:val="24"/>
          <w:szCs w:val="24"/>
        </w:rPr>
        <w:t>Chevalier dans l’Ordre des Arts et des Lettres, 2017.</w:t>
      </w:r>
    </w:p>
    <w:p w:rsidR="009E16D0" w:rsidRPr="000D6C79" w:rsidRDefault="009E16D0" w:rsidP="00B600D9">
      <w:pPr>
        <w:spacing w:after="120" w:line="240" w:lineRule="auto"/>
        <w:rPr>
          <w:sz w:val="24"/>
          <w:szCs w:val="24"/>
        </w:rPr>
      </w:pPr>
    </w:p>
    <w:p w:rsidR="00EC2F44" w:rsidRPr="0015421C" w:rsidRDefault="00EC2F44" w:rsidP="00B600D9">
      <w:pPr>
        <w:outlineLvl w:val="0"/>
        <w:rPr>
          <w:b/>
          <w:sz w:val="32"/>
          <w:szCs w:val="32"/>
          <w:u w:val="single"/>
        </w:rPr>
      </w:pPr>
      <w:r w:rsidRPr="0015421C">
        <w:rPr>
          <w:b/>
          <w:sz w:val="32"/>
          <w:szCs w:val="32"/>
          <w:u w:val="single"/>
        </w:rPr>
        <w:lastRenderedPageBreak/>
        <w:t>Synopsis de la Conférence et de la petite exposition annexe :</w:t>
      </w:r>
    </w:p>
    <w:p w:rsidR="00EC2F44" w:rsidRPr="00EC2F44" w:rsidRDefault="00EC2F44" w:rsidP="00B600D9">
      <w:pPr>
        <w:spacing w:after="0" w:line="240" w:lineRule="auto"/>
        <w:rPr>
          <w:b/>
          <w:i/>
          <w:sz w:val="28"/>
          <w:szCs w:val="28"/>
        </w:rPr>
      </w:pPr>
      <w:r w:rsidRPr="00EC2F44">
        <w:rPr>
          <w:b/>
          <w:i/>
          <w:sz w:val="28"/>
          <w:szCs w:val="28"/>
        </w:rPr>
        <w:t>« Ombre et lumière sur les cadrans solaires »</w:t>
      </w:r>
    </w:p>
    <w:p w:rsidR="00EC2F44" w:rsidRPr="00EC2F44" w:rsidRDefault="00EC2F44" w:rsidP="00B600D9">
      <w:pPr>
        <w:spacing w:after="0" w:line="240" w:lineRule="auto"/>
        <w:rPr>
          <w:i/>
          <w:sz w:val="24"/>
          <w:szCs w:val="24"/>
        </w:rPr>
      </w:pPr>
      <w:r w:rsidRPr="00EC2F44">
        <w:rPr>
          <w:i/>
          <w:sz w:val="24"/>
          <w:szCs w:val="24"/>
        </w:rPr>
        <w:t>Durée : 1 heure 1/4 environ</w:t>
      </w:r>
    </w:p>
    <w:p w:rsidR="00EC2F44" w:rsidRDefault="00EC2F44" w:rsidP="00B600D9">
      <w:pPr>
        <w:spacing w:after="0"/>
        <w:rPr>
          <w:sz w:val="24"/>
          <w:szCs w:val="24"/>
        </w:rPr>
      </w:pPr>
    </w:p>
    <w:p w:rsidR="0015421C" w:rsidRDefault="0015421C" w:rsidP="00B600D9">
      <w:pPr>
        <w:spacing w:after="0"/>
        <w:rPr>
          <w:sz w:val="24"/>
          <w:szCs w:val="24"/>
        </w:rPr>
      </w:pPr>
    </w:p>
    <w:p w:rsidR="00EC2F44" w:rsidRP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Depuis près de quatre millénaires les cadrans solaires fonctionnent selon un principe</w:t>
      </w:r>
    </w:p>
    <w:p w:rsidR="00EC2F44" w:rsidRP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Immuable : le déplacement de l’ombre portée sur une surface. Les Egyptiens, les Babyloniens</w:t>
      </w:r>
      <w:r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 xml:space="preserve">apprennent à domestiquer </w:t>
      </w:r>
      <w:r>
        <w:rPr>
          <w:sz w:val="24"/>
          <w:szCs w:val="24"/>
        </w:rPr>
        <w:t xml:space="preserve">cette ombre </w:t>
      </w:r>
      <w:r w:rsidRPr="00EC2F44">
        <w:rPr>
          <w:sz w:val="24"/>
          <w:szCs w:val="24"/>
        </w:rPr>
        <w:t>pour se repérer dans la journée. Les Grecs développent</w:t>
      </w:r>
      <w:r>
        <w:rPr>
          <w:sz w:val="24"/>
          <w:szCs w:val="24"/>
        </w:rPr>
        <w:t xml:space="preserve"> ensuite plus </w:t>
      </w:r>
      <w:r w:rsidRPr="00EC2F44">
        <w:rPr>
          <w:sz w:val="24"/>
          <w:szCs w:val="24"/>
        </w:rPr>
        <w:t>particulièrement le gnomon, l’instrument astronomique le plus rudimentaire, un simple piquet</w:t>
      </w:r>
      <w:r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vertical pouvant mettre en évidence les heures et les saisons.</w:t>
      </w:r>
    </w:p>
    <w:p w:rsidR="00EC2F44" w:rsidRP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Pendant des siècles, les cadrans solaires sont utilisés en concomitance avec les</w:t>
      </w:r>
    </w:p>
    <w:p w:rsid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 xml:space="preserve">Clepsydres, les sabliers, les chandelles. </w:t>
      </w:r>
    </w:p>
    <w:p w:rsidR="00EC2F44" w:rsidRDefault="00EC2F44" w:rsidP="00B600D9">
      <w:pPr>
        <w:spacing w:after="0"/>
        <w:rPr>
          <w:sz w:val="24"/>
          <w:szCs w:val="24"/>
        </w:rPr>
      </w:pPr>
    </w:p>
    <w:p w:rsid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 xml:space="preserve">Au cours de la conférence présentée par Claude </w:t>
      </w:r>
      <w:proofErr w:type="spellStart"/>
      <w:r w:rsidRPr="00EC2F44">
        <w:rPr>
          <w:sz w:val="24"/>
          <w:szCs w:val="24"/>
        </w:rPr>
        <w:t>Garino</w:t>
      </w:r>
      <w:proofErr w:type="spellEnd"/>
      <w:r w:rsidRPr="00EC2F44">
        <w:rPr>
          <w:sz w:val="24"/>
          <w:szCs w:val="24"/>
        </w:rPr>
        <w:t>, membre de la société astronomique de France, auteur de l’ouvrage « Cadrans</w:t>
      </w:r>
      <w:r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 xml:space="preserve">solaires de Bourgogne », vous découvrirez </w:t>
      </w:r>
      <w:r w:rsidR="00442E06">
        <w:rPr>
          <w:sz w:val="24"/>
          <w:szCs w:val="24"/>
        </w:rPr>
        <w:t>ce que sont l</w:t>
      </w:r>
      <w:r w:rsidRPr="00EC2F44">
        <w:rPr>
          <w:sz w:val="24"/>
          <w:szCs w:val="24"/>
        </w:rPr>
        <w:t>es cadrans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horizontaux, équatoriaux ou verticaux. Vous apprendrez pourquoi il y a une différence entre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 xml:space="preserve">l’heure solaire du cadran et l’heure légale des horloges. </w:t>
      </w:r>
      <w:r w:rsidR="00442E06">
        <w:rPr>
          <w:sz w:val="24"/>
          <w:szCs w:val="24"/>
        </w:rPr>
        <w:t>Comment, a</w:t>
      </w:r>
      <w:r w:rsidRPr="00EC2F44">
        <w:rPr>
          <w:sz w:val="24"/>
          <w:szCs w:val="24"/>
        </w:rPr>
        <w:t>u XVIII e siècle, des cadrans qui ne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possédaient que la ligne du midi, appelés « méridiennes », permettaient néanmoins de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remettre les horloges à l’heure, dernier sursaut du cadran solaire avant une léthargie au XIX 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siècle avec le temps du chemin de fer et l’instauration d’une heure nationale uniformisée.</w:t>
      </w:r>
    </w:p>
    <w:p w:rsidR="00442E06" w:rsidRPr="00EC2F44" w:rsidRDefault="00442E06" w:rsidP="00B600D9">
      <w:pPr>
        <w:spacing w:after="0"/>
        <w:rPr>
          <w:sz w:val="24"/>
          <w:szCs w:val="24"/>
        </w:rPr>
      </w:pPr>
    </w:p>
    <w:p w:rsidR="00EC2F44" w:rsidRP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Mélange de poésie et de mathématiques, d’art et d’astronomie, les autres aspects de la</w:t>
      </w:r>
    </w:p>
    <w:p w:rsidR="00442E06" w:rsidRDefault="00442E06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Gnomonique</w:t>
      </w:r>
      <w:r w:rsidR="00EC2F44" w:rsidRPr="00EC2F44">
        <w:rPr>
          <w:sz w:val="24"/>
          <w:szCs w:val="24"/>
        </w:rPr>
        <w:t>, la science des cadrans solaires, seront évoqués à travers les matériaux, les</w:t>
      </w:r>
      <w:r>
        <w:rPr>
          <w:sz w:val="24"/>
          <w:szCs w:val="24"/>
        </w:rPr>
        <w:t xml:space="preserve"> d</w:t>
      </w:r>
      <w:r w:rsidRPr="00EC2F44">
        <w:rPr>
          <w:sz w:val="24"/>
          <w:szCs w:val="24"/>
        </w:rPr>
        <w:t>écors</w:t>
      </w:r>
      <w:r w:rsidR="00EC2F44" w:rsidRPr="00EC2F44">
        <w:rPr>
          <w:sz w:val="24"/>
          <w:szCs w:val="24"/>
        </w:rPr>
        <w:t xml:space="preserve">, les devises. </w:t>
      </w:r>
    </w:p>
    <w:p w:rsid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Le cadran solaire est un instrument silencieux, écologique, indéréglable,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témoi</w:t>
      </w:r>
      <w:r w:rsidR="00442E06">
        <w:rPr>
          <w:sz w:val="24"/>
          <w:szCs w:val="24"/>
        </w:rPr>
        <w:t xml:space="preserve">n </w:t>
      </w:r>
      <w:r w:rsidRPr="00EC2F44">
        <w:rPr>
          <w:sz w:val="24"/>
          <w:szCs w:val="24"/>
        </w:rPr>
        <w:t>d’un art populaire fragile mais que les gnomonistes d’aujourd’hui font renaître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par l’usage de nouvelles techniques.</w:t>
      </w:r>
    </w:p>
    <w:p w:rsidR="00442E06" w:rsidRPr="00EC2F44" w:rsidRDefault="00442E06" w:rsidP="00B600D9">
      <w:pPr>
        <w:spacing w:after="0"/>
        <w:rPr>
          <w:sz w:val="24"/>
          <w:szCs w:val="24"/>
        </w:rPr>
      </w:pPr>
    </w:p>
    <w:p w:rsidR="00EC2F44" w:rsidRDefault="00EC2F44" w:rsidP="00B600D9">
      <w:pPr>
        <w:spacing w:after="0"/>
        <w:rPr>
          <w:sz w:val="24"/>
          <w:szCs w:val="24"/>
        </w:rPr>
      </w:pPr>
      <w:r w:rsidRPr="00EC2F44">
        <w:rPr>
          <w:sz w:val="24"/>
          <w:szCs w:val="24"/>
        </w:rPr>
        <w:t>Au cours de la projection, vous découvrirez les cadrans d’Auxerre, le cadran de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Vermenton, le gigantesque cadran de Noyers, la méridienne de Tonnerre et tant d’autres à</w:t>
      </w:r>
      <w:r w:rsidR="00442E06">
        <w:rPr>
          <w:sz w:val="24"/>
          <w:szCs w:val="24"/>
        </w:rPr>
        <w:t xml:space="preserve"> </w:t>
      </w:r>
      <w:r w:rsidRPr="00EC2F44">
        <w:rPr>
          <w:sz w:val="24"/>
          <w:szCs w:val="24"/>
        </w:rPr>
        <w:t>rechercher sur une église, un château ou sur une maison villageoise.</w:t>
      </w:r>
    </w:p>
    <w:p w:rsidR="00442E06" w:rsidRPr="00EC2F44" w:rsidRDefault="00442E06" w:rsidP="00B600D9">
      <w:pPr>
        <w:spacing w:after="0"/>
        <w:rPr>
          <w:sz w:val="24"/>
          <w:szCs w:val="24"/>
        </w:rPr>
      </w:pPr>
    </w:p>
    <w:p w:rsidR="000D6C79" w:rsidRPr="00EC2F44" w:rsidRDefault="00442E06" w:rsidP="00B600D9">
      <w:pPr>
        <w:spacing w:after="0"/>
        <w:rPr>
          <w:sz w:val="24"/>
          <w:szCs w:val="24"/>
        </w:rPr>
      </w:pPr>
      <w:r>
        <w:rPr>
          <w:sz w:val="24"/>
          <w:szCs w:val="24"/>
        </w:rPr>
        <w:t>En parallèle à</w:t>
      </w:r>
      <w:r w:rsidR="00EC2F44" w:rsidRPr="00EC2F44">
        <w:rPr>
          <w:sz w:val="24"/>
          <w:szCs w:val="24"/>
        </w:rPr>
        <w:t xml:space="preserve"> la </w:t>
      </w:r>
      <w:r>
        <w:rPr>
          <w:sz w:val="24"/>
          <w:szCs w:val="24"/>
        </w:rPr>
        <w:t xml:space="preserve">conférence, et </w:t>
      </w:r>
      <w:r w:rsidR="009D3AF7">
        <w:rPr>
          <w:sz w:val="24"/>
          <w:szCs w:val="24"/>
        </w:rPr>
        <w:t xml:space="preserve">durant deux heures </w:t>
      </w:r>
      <w:r>
        <w:rPr>
          <w:sz w:val="24"/>
          <w:szCs w:val="24"/>
        </w:rPr>
        <w:t>avant celle-ci, d</w:t>
      </w:r>
      <w:r w:rsidR="009D3AF7">
        <w:rPr>
          <w:sz w:val="24"/>
          <w:szCs w:val="24"/>
        </w:rPr>
        <w:t xml:space="preserve">es maquettes seront présentées, </w:t>
      </w:r>
      <w:r w:rsidR="00EC2F44" w:rsidRPr="00EC2F44">
        <w:rPr>
          <w:sz w:val="24"/>
          <w:szCs w:val="24"/>
        </w:rPr>
        <w:t>expliquées</w:t>
      </w:r>
      <w:r w:rsidR="009D3AF7">
        <w:rPr>
          <w:sz w:val="24"/>
          <w:szCs w:val="24"/>
        </w:rPr>
        <w:t xml:space="preserve"> et</w:t>
      </w:r>
      <w:r>
        <w:rPr>
          <w:sz w:val="24"/>
          <w:szCs w:val="24"/>
        </w:rPr>
        <w:t xml:space="preserve"> commentées par le conférencier lui-même</w:t>
      </w:r>
      <w:r w:rsidR="00EC2F44" w:rsidRPr="00EC2F44">
        <w:rPr>
          <w:sz w:val="24"/>
          <w:szCs w:val="24"/>
        </w:rPr>
        <w:t>.</w:t>
      </w:r>
    </w:p>
    <w:sectPr w:rsidR="000D6C79" w:rsidRPr="00EC2F44" w:rsidSect="009E16D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593"/>
    <w:multiLevelType w:val="hybridMultilevel"/>
    <w:tmpl w:val="5B066662"/>
    <w:lvl w:ilvl="0" w:tplc="F4864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C79"/>
    <w:rsid w:val="000A3BEB"/>
    <w:rsid w:val="000D6C79"/>
    <w:rsid w:val="0015421C"/>
    <w:rsid w:val="0027410E"/>
    <w:rsid w:val="002E314C"/>
    <w:rsid w:val="00442E06"/>
    <w:rsid w:val="005A37CD"/>
    <w:rsid w:val="0066412F"/>
    <w:rsid w:val="00826B86"/>
    <w:rsid w:val="00931E71"/>
    <w:rsid w:val="00933ACD"/>
    <w:rsid w:val="009D3AF7"/>
    <w:rsid w:val="009E16D0"/>
    <w:rsid w:val="00A44EF5"/>
    <w:rsid w:val="00A93653"/>
    <w:rsid w:val="00B600D9"/>
    <w:rsid w:val="00DA122B"/>
    <w:rsid w:val="00DA17B3"/>
    <w:rsid w:val="00DB446C"/>
    <w:rsid w:val="00DF46D8"/>
    <w:rsid w:val="00EC2F44"/>
    <w:rsid w:val="00FA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7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37CD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6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60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Dominique</cp:lastModifiedBy>
  <cp:revision>7</cp:revision>
  <dcterms:created xsi:type="dcterms:W3CDTF">2023-01-27T09:20:00Z</dcterms:created>
  <dcterms:modified xsi:type="dcterms:W3CDTF">2023-04-14T16:05:00Z</dcterms:modified>
</cp:coreProperties>
</file>