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A8" w:rsidRPr="00952821" w:rsidRDefault="00B646A8" w:rsidP="00B646A8">
      <w:pPr>
        <w:jc w:val="center"/>
        <w:rPr>
          <w:rFonts w:cstheme="minorHAnsi"/>
          <w:b/>
          <w:u w:val="single"/>
        </w:rPr>
      </w:pPr>
      <w:r w:rsidRPr="00B646A8">
        <w:rPr>
          <w:b/>
          <w:u w:val="single"/>
        </w:rPr>
        <w:t xml:space="preserve">Les </w:t>
      </w:r>
      <w:r w:rsidRPr="00952821">
        <w:rPr>
          <w:rFonts w:cstheme="minorHAnsi"/>
          <w:b/>
          <w:u w:val="single"/>
        </w:rPr>
        <w:t xml:space="preserve">habitants du Nord de l’Yonne appelés à s’exprimer sur le projet de territoire </w:t>
      </w:r>
    </w:p>
    <w:p w:rsidR="008A4364" w:rsidRPr="00EF4726" w:rsidRDefault="00B646A8" w:rsidP="00B646A8">
      <w:pPr>
        <w:jc w:val="both"/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</w:pPr>
      <w:r w:rsidRPr="00952821">
        <w:rPr>
          <w:rFonts w:eastAsia="Times New Roman" w:cstheme="minorHAnsi"/>
          <w:b/>
          <w:bCs/>
          <w:i/>
          <w:iCs/>
          <w:color w:val="000000"/>
          <w:sz w:val="21"/>
          <w:szCs w:val="21"/>
          <w:lang w:eastAsia="fr-FR"/>
        </w:rPr>
        <w:t xml:space="preserve">Du 6 septembre au </w:t>
      </w:r>
      <w:r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>11 octobre</w:t>
      </w:r>
      <w:r w:rsidR="00D11701"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 xml:space="preserve"> 2021,</w:t>
      </w:r>
      <w:r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 xml:space="preserve"> le projet de </w:t>
      </w:r>
      <w:r w:rsidR="008A4364"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>Schéma de Cohérence Territoriale (SCoT) du Nord de l’Yonne</w:t>
      </w:r>
      <w:r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 xml:space="preserve"> sera soumis à enquête publique, permettant aux administrés de consulter le dossier et de formuler des observations. </w:t>
      </w:r>
    </w:p>
    <w:p w:rsidR="00B646A8" w:rsidRPr="00EF4726" w:rsidRDefault="00B646A8" w:rsidP="00B646A8">
      <w:pPr>
        <w:jc w:val="both"/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</w:pPr>
      <w:r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>Il s’agit de la dernière étape avant l’approbation d’un document stratégique pour l’organisation territoriale du Nord de l’Yonn</w:t>
      </w:r>
      <w:r w:rsidR="008A4364"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>e</w:t>
      </w:r>
      <w:r w:rsidR="0004494A"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 xml:space="preserve"> comprenant les intercommunalités du Gâtinais en Bourgogne, du Jovinien, de la Vanne et du Pays d’Othe, de Yonne Nord ainsi que du Grand Sénonais. </w:t>
      </w:r>
    </w:p>
    <w:p w:rsidR="0004494A" w:rsidRPr="00EF4726" w:rsidRDefault="0004494A" w:rsidP="00B646A8">
      <w:pPr>
        <w:jc w:val="both"/>
        <w:rPr>
          <w:rFonts w:cstheme="minorHAnsi"/>
          <w:b/>
          <w:bCs/>
          <w:i/>
          <w:iCs/>
        </w:rPr>
      </w:pPr>
      <w:r w:rsidRPr="00EF4726">
        <w:rPr>
          <w:rFonts w:eastAsia="Times New Roman" w:cstheme="minorHAnsi"/>
          <w:b/>
          <w:bCs/>
          <w:i/>
          <w:iCs/>
          <w:sz w:val="21"/>
          <w:szCs w:val="21"/>
          <w:lang w:eastAsia="fr-FR"/>
        </w:rPr>
        <w:t>--</w:t>
      </w:r>
    </w:p>
    <w:p w:rsidR="00B646A8" w:rsidRPr="00EF4726" w:rsidRDefault="00B646A8" w:rsidP="00B646A8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>Depuis 2016, les élus du PETR</w:t>
      </w:r>
      <w:r w:rsidR="00D11701" w:rsidRPr="00EF4726">
        <w:rPr>
          <w:rFonts w:eastAsia="Times New Roman" w:cstheme="minorHAnsi"/>
          <w:sz w:val="21"/>
          <w:szCs w:val="21"/>
          <w:lang w:eastAsia="fr-FR"/>
        </w:rPr>
        <w:t xml:space="preserve"> (Pôle d’équilibre territorial et rural)</w:t>
      </w:r>
      <w:r w:rsidRPr="00EF4726">
        <w:rPr>
          <w:rFonts w:eastAsia="Times New Roman" w:cstheme="minorHAnsi"/>
          <w:sz w:val="21"/>
          <w:szCs w:val="21"/>
          <w:lang w:eastAsia="fr-FR"/>
        </w:rPr>
        <w:t xml:space="preserve"> du Nord de l'Yonnes'attachent à l'élaboration du premier projet territorial à l'échelle du Pôle d'Equilibre, pour les 15 prochaines années : le Schéma de Cohérence Territoriale (SCoT). Le </w:t>
      </w:r>
      <w:r w:rsidR="0004494A" w:rsidRPr="00EF4726">
        <w:rPr>
          <w:rFonts w:eastAsia="Times New Roman" w:cstheme="minorHAnsi"/>
          <w:sz w:val="21"/>
          <w:szCs w:val="21"/>
          <w:lang w:eastAsia="fr-FR"/>
        </w:rPr>
        <w:t>SCoT</w:t>
      </w:r>
      <w:r w:rsidRPr="00EF4726">
        <w:rPr>
          <w:rFonts w:eastAsia="Times New Roman" w:cstheme="minorHAnsi"/>
          <w:sz w:val="21"/>
          <w:szCs w:val="21"/>
          <w:lang w:eastAsia="fr-FR"/>
        </w:rPr>
        <w:t xml:space="preserve"> est un document d'urbanisme qui détermine, </w:t>
      </w:r>
      <w:r w:rsidR="0004494A" w:rsidRPr="00EF4726">
        <w:rPr>
          <w:rFonts w:eastAsia="Times New Roman" w:cstheme="minorHAnsi"/>
          <w:sz w:val="21"/>
          <w:szCs w:val="21"/>
          <w:lang w:eastAsia="fr-FR"/>
        </w:rPr>
        <w:t>à grande échelle</w:t>
      </w:r>
      <w:r w:rsidRPr="00EF4726">
        <w:rPr>
          <w:rFonts w:eastAsia="Times New Roman" w:cstheme="minorHAnsi"/>
          <w:sz w:val="21"/>
          <w:szCs w:val="21"/>
          <w:lang w:eastAsia="fr-FR"/>
        </w:rPr>
        <w:t xml:space="preserve">, un projet de territoire visant à mettre en cohérence l'ensemble des politiques sectorielles, notamment en matière d’habitat, de mobilité, d’aménagement commercial, d’environnement et de paysage. </w:t>
      </w:r>
    </w:p>
    <w:p w:rsidR="00B646A8" w:rsidRPr="00EF4726" w:rsidRDefault="00B646A8" w:rsidP="00B646A8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 xml:space="preserve">La stratégie du Nord de l’Yonne est notamment guidée par trois enjeux majeurs : </w:t>
      </w:r>
    </w:p>
    <w:p w:rsidR="00B646A8" w:rsidRPr="00EF4726" w:rsidRDefault="00B646A8" w:rsidP="00B646A8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sz w:val="21"/>
          <w:szCs w:val="21"/>
          <w:lang w:eastAsia="fr-FR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>Le renforcement de la fonction résidentielle du territoire,</w:t>
      </w:r>
    </w:p>
    <w:p w:rsidR="00B646A8" w:rsidRPr="00EF4726" w:rsidRDefault="00B646A8" w:rsidP="00B646A8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sz w:val="21"/>
          <w:szCs w:val="21"/>
          <w:lang w:eastAsia="fr-FR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>La préservation et la valorisation des atouts paysagers et patrimoniaux du territoire,</w:t>
      </w:r>
    </w:p>
    <w:p w:rsidR="00B646A8" w:rsidRPr="00EF4726" w:rsidRDefault="00B646A8" w:rsidP="00B646A8">
      <w:pPr>
        <w:pStyle w:val="Paragraphedeliste"/>
        <w:numPr>
          <w:ilvl w:val="0"/>
          <w:numId w:val="6"/>
        </w:numPr>
        <w:jc w:val="both"/>
        <w:rPr>
          <w:rFonts w:eastAsia="Times New Roman" w:cstheme="minorHAnsi"/>
          <w:sz w:val="21"/>
          <w:szCs w:val="21"/>
          <w:lang w:eastAsia="fr-FR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>Le développement des capacités d'innovation et d'excellence.</w:t>
      </w:r>
    </w:p>
    <w:p w:rsidR="00B646A8" w:rsidRPr="00EF4726" w:rsidRDefault="00B646A8" w:rsidP="00952821">
      <w:pPr>
        <w:jc w:val="both"/>
        <w:rPr>
          <w:rFonts w:eastAsia="Times New Roman" w:cstheme="minorHAnsi"/>
          <w:sz w:val="21"/>
          <w:szCs w:val="21"/>
          <w:lang w:eastAsia="fr-FR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>Par son ambition, un tel projet doit se concevoir en associant l'ensemble des acteurs du territoire: élus, habitants, usagers, associations locales, acteurs économiques, etc.C'est pourquoi depuis le début de la démarche, le PETR a organisé des séminaires, ateliers thématiques et réunions publiques avec ces acteurs.</w:t>
      </w:r>
    </w:p>
    <w:p w:rsidR="003F4992" w:rsidRPr="00EF4726" w:rsidRDefault="00952821" w:rsidP="003F4992">
      <w:pPr>
        <w:jc w:val="both"/>
        <w:rPr>
          <w:rFonts w:cstheme="minorHAnsi"/>
        </w:rPr>
      </w:pPr>
      <w:r w:rsidRPr="00EF4726">
        <w:rPr>
          <w:rFonts w:eastAsia="Times New Roman" w:cstheme="minorHAnsi"/>
          <w:sz w:val="21"/>
          <w:szCs w:val="21"/>
          <w:lang w:eastAsia="fr-FR"/>
        </w:rPr>
        <w:t>Avant l’approbation du document début 2022, ce processus de concertation se terminera</w:t>
      </w:r>
      <w:r w:rsidR="003F4992" w:rsidRPr="00EF4726">
        <w:rPr>
          <w:rFonts w:cstheme="minorHAnsi"/>
        </w:rPr>
        <w:t>par</w:t>
      </w:r>
      <w:r w:rsidR="00B646A8" w:rsidRPr="00EF4726">
        <w:rPr>
          <w:rFonts w:cstheme="minorHAnsi"/>
          <w:b/>
          <w:u w:val="single"/>
        </w:rPr>
        <w:t>une enquête publique qui aura lieu du 6 septembre</w:t>
      </w:r>
      <w:r w:rsidR="00D11701" w:rsidRPr="00EF4726">
        <w:rPr>
          <w:rFonts w:cstheme="minorHAnsi"/>
          <w:b/>
          <w:u w:val="single"/>
        </w:rPr>
        <w:t xml:space="preserve"> 2021à 9h au 11 octobre 2021 à </w:t>
      </w:r>
      <w:r w:rsidR="00B646A8" w:rsidRPr="00EF4726">
        <w:rPr>
          <w:rFonts w:cstheme="minorHAnsi"/>
          <w:b/>
          <w:u w:val="single"/>
        </w:rPr>
        <w:t>17h</w:t>
      </w:r>
      <w:r w:rsidR="00B646A8" w:rsidRPr="00EF4726">
        <w:rPr>
          <w:rFonts w:cstheme="minorHAnsi"/>
          <w:u w:val="single"/>
        </w:rPr>
        <w:t xml:space="preserve">. </w:t>
      </w:r>
      <w:r w:rsidR="00B646A8" w:rsidRPr="00EF4726">
        <w:rPr>
          <w:rFonts w:cstheme="minorHAnsi"/>
          <w:b/>
          <w:bCs/>
          <w:u w:val="single"/>
        </w:rPr>
        <w:t>Pendant cette période</w:t>
      </w:r>
      <w:r w:rsidR="00A92A25" w:rsidRPr="00EF4726">
        <w:rPr>
          <w:rFonts w:cstheme="minorHAnsi"/>
          <w:b/>
          <w:bCs/>
          <w:u w:val="single"/>
        </w:rPr>
        <w:t xml:space="preserve"> (et uniquement pendant cette période)</w:t>
      </w:r>
      <w:r w:rsidR="003F4992" w:rsidRPr="00EF4726">
        <w:rPr>
          <w:rFonts w:cstheme="minorHAnsi"/>
          <w:b/>
          <w:bCs/>
          <w:u w:val="single"/>
        </w:rPr>
        <w:t>le public pourra consulter le dossier et formuler ses observations</w:t>
      </w:r>
      <w:r w:rsidR="003F4992" w:rsidRPr="00EF4726">
        <w:rPr>
          <w:rFonts w:cstheme="minorHAnsi"/>
        </w:rPr>
        <w:t xml:space="preserve"> auprès d’</w:t>
      </w:r>
      <w:r w:rsidR="00B646A8" w:rsidRPr="00EF4726">
        <w:rPr>
          <w:rFonts w:cstheme="minorHAnsi"/>
        </w:rPr>
        <w:t>une commission d’enquête indépendante (nommée par le Tribunal administratif)</w:t>
      </w:r>
      <w:r w:rsidR="003F4992" w:rsidRPr="00EF4726">
        <w:rPr>
          <w:rFonts w:cstheme="minorHAnsi"/>
        </w:rPr>
        <w:t xml:space="preserve">. </w:t>
      </w:r>
    </w:p>
    <w:p w:rsidR="003F4992" w:rsidRPr="00EF4726" w:rsidRDefault="003F4992" w:rsidP="003F4992">
      <w:pPr>
        <w:jc w:val="both"/>
        <w:rPr>
          <w:rStyle w:val="Lienhypertexte"/>
          <w:rFonts w:eastAsia="Times New Roman" w:cstheme="minorHAnsi"/>
          <w:b/>
          <w:bCs/>
          <w:color w:val="auto"/>
          <w:lang w:eastAsia="fr-FR"/>
        </w:rPr>
      </w:pPr>
      <w:r w:rsidRPr="00EF4726">
        <w:rPr>
          <w:rFonts w:cstheme="minorHAnsi"/>
        </w:rPr>
        <w:t xml:space="preserve">D’abord </w:t>
      </w:r>
      <w:r w:rsidRPr="00EF4726">
        <w:rPr>
          <w:rFonts w:cstheme="minorHAnsi"/>
          <w:b/>
          <w:bCs/>
        </w:rPr>
        <w:t>en ligne à l’adresse suivante</w:t>
      </w:r>
      <w:r w:rsidRPr="00EF4726">
        <w:rPr>
          <w:rFonts w:cstheme="minorHAnsi"/>
        </w:rPr>
        <w:t xml:space="preserve"> : </w:t>
      </w:r>
      <w:hyperlink r:id="rId7" w:history="1">
        <w:r w:rsidRPr="00EF4726">
          <w:rPr>
            <w:rStyle w:val="Lienhypertexte"/>
            <w:rFonts w:eastAsia="Times New Roman" w:cstheme="minorHAnsi"/>
            <w:b/>
            <w:bCs/>
            <w:color w:val="auto"/>
            <w:lang w:eastAsia="fr-FR"/>
          </w:rPr>
          <w:t>https://www.registre-dematerialise.fr/2491</w:t>
        </w:r>
      </w:hyperlink>
    </w:p>
    <w:p w:rsidR="003F4992" w:rsidRPr="00EF4726" w:rsidRDefault="00D11701" w:rsidP="003F4992">
      <w:pPr>
        <w:jc w:val="both"/>
        <w:rPr>
          <w:rFonts w:eastAsia="Times New Roman" w:cstheme="minorHAnsi"/>
          <w:lang w:eastAsia="fr-FR"/>
        </w:rPr>
      </w:pPr>
      <w:r w:rsidRPr="00EF4726">
        <w:rPr>
          <w:b/>
          <w:bCs/>
        </w:rPr>
        <w:t>Puis d</w:t>
      </w:r>
      <w:r w:rsidR="003F4992" w:rsidRPr="00EF4726">
        <w:rPr>
          <w:b/>
          <w:bCs/>
        </w:rPr>
        <w:t xml:space="preserve">ans 19 communes du territoire </w:t>
      </w:r>
      <w:r w:rsidR="003F4992" w:rsidRPr="00EF4726">
        <w:rPr>
          <w:rFonts w:cstheme="minorHAnsi"/>
          <w:b/>
          <w:bCs/>
        </w:rPr>
        <w:t>où seront disponibles le dossier ainsi qu’un registre pour y formuler des observations</w:t>
      </w:r>
      <w:r w:rsidR="003F4992" w:rsidRPr="00EF4726">
        <w:rPr>
          <w:rFonts w:cstheme="minorHAnsi"/>
        </w:rPr>
        <w:t xml:space="preserve"> : </w:t>
      </w:r>
      <w:r w:rsidRPr="00EF4726">
        <w:rPr>
          <w:rFonts w:eastAsia="Times New Roman" w:cstheme="minorHAnsi"/>
          <w:lang w:eastAsia="fr-FR"/>
        </w:rPr>
        <w:t>mairie de BUSSY-EN-</w:t>
      </w:r>
      <w:r w:rsidR="003F4992" w:rsidRPr="00EF4726">
        <w:rPr>
          <w:rFonts w:eastAsia="Times New Roman" w:cstheme="minorHAnsi"/>
          <w:lang w:eastAsia="fr-FR"/>
        </w:rPr>
        <w:t>OTHE, mairie de CERISIERS, mairie de CHÉROY, mairie de CUY, mairie d’ÉGRIS</w:t>
      </w:r>
      <w:r w:rsidRPr="00EF4726">
        <w:rPr>
          <w:rFonts w:eastAsia="Times New Roman" w:cstheme="minorHAnsi"/>
          <w:lang w:eastAsia="fr-FR"/>
        </w:rPr>
        <w:t>ELLES-LE-</w:t>
      </w:r>
      <w:r w:rsidR="003F4992" w:rsidRPr="00EF4726">
        <w:rPr>
          <w:rFonts w:eastAsia="Times New Roman" w:cstheme="minorHAnsi"/>
          <w:lang w:eastAsia="fr-FR"/>
        </w:rPr>
        <w:t>BOCAGE, siège du PETR Nord de l’Yonne et de la Communauté de Communes du Jovini</w:t>
      </w:r>
      <w:r w:rsidRPr="00EF4726">
        <w:rPr>
          <w:rFonts w:eastAsia="Times New Roman" w:cstheme="minorHAnsi"/>
          <w:lang w:eastAsia="fr-FR"/>
        </w:rPr>
        <w:t>en à JOIGNY, mairie de LA CELLE-SAINT-</w:t>
      </w:r>
      <w:r w:rsidR="003F4992" w:rsidRPr="00EF4726">
        <w:rPr>
          <w:rFonts w:eastAsia="Times New Roman" w:cstheme="minorHAnsi"/>
          <w:lang w:eastAsia="fr-FR"/>
        </w:rPr>
        <w:t>CYR, mairie de Vareilles à LES VALL</w:t>
      </w:r>
      <w:r w:rsidRPr="00EF4726">
        <w:rPr>
          <w:rFonts w:eastAsia="Times New Roman" w:cstheme="minorHAnsi"/>
          <w:lang w:eastAsia="fr-FR"/>
        </w:rPr>
        <w:t>ÉES DE LA VANNE, mairie de PONT-SUR-YONNE, mairie de SAINT-JULIEN-DU-SAULT, mairie de SAINT-</w:t>
      </w:r>
      <w:r w:rsidR="003F4992" w:rsidRPr="00EF4726">
        <w:rPr>
          <w:rFonts w:eastAsia="Times New Roman" w:cstheme="minorHAnsi"/>
          <w:lang w:eastAsia="fr-FR"/>
        </w:rPr>
        <w:t>MAU</w:t>
      </w:r>
      <w:r w:rsidRPr="00EF4726">
        <w:rPr>
          <w:rFonts w:eastAsia="Times New Roman" w:cstheme="minorHAnsi"/>
          <w:lang w:eastAsia="fr-FR"/>
        </w:rPr>
        <w:t>RICE-AUX-RICHES-HOMMES, mairie de SAINT-SÉROTIN, mairie de SAINT-</w:t>
      </w:r>
      <w:r w:rsidR="003F4992" w:rsidRPr="00EF4726">
        <w:rPr>
          <w:rFonts w:eastAsia="Times New Roman" w:cstheme="minorHAnsi"/>
          <w:lang w:eastAsia="fr-FR"/>
        </w:rPr>
        <w:t xml:space="preserve">VALÉRIEN, Service Urbanisme intercommunal à SENS, mairie </w:t>
      </w:r>
      <w:r w:rsidRPr="00EF4726">
        <w:rPr>
          <w:rFonts w:eastAsia="Times New Roman" w:cstheme="minorHAnsi"/>
          <w:lang w:eastAsia="fr-FR"/>
        </w:rPr>
        <w:t>de SERGINES, mairie de THORIGNY-SUR-OREUSE, mairie de VILLENEUVE-LA-GUYARD, mairie de VILLENEUVE-</w:t>
      </w:r>
      <w:r w:rsidR="003F4992" w:rsidRPr="00EF4726">
        <w:rPr>
          <w:rFonts w:eastAsia="Times New Roman" w:cstheme="minorHAnsi"/>
          <w:lang w:eastAsia="fr-FR"/>
        </w:rPr>
        <w:t xml:space="preserve">L’ARCHEVÊQUE, </w:t>
      </w:r>
      <w:r w:rsidRPr="00EF4726">
        <w:rPr>
          <w:rFonts w:eastAsia="Times New Roman" w:cstheme="minorHAnsi"/>
          <w:lang w:eastAsia="fr-FR"/>
        </w:rPr>
        <w:t>Hôtel-de-V</w:t>
      </w:r>
      <w:r w:rsidR="003F4992" w:rsidRPr="00EF4726">
        <w:rPr>
          <w:rFonts w:eastAsia="Times New Roman" w:cstheme="minorHAnsi"/>
          <w:lang w:eastAsia="fr-FR"/>
        </w:rPr>
        <w:t>ille de VILLE</w:t>
      </w:r>
      <w:r w:rsidRPr="00EF4726">
        <w:rPr>
          <w:rFonts w:eastAsia="Times New Roman" w:cstheme="minorHAnsi"/>
          <w:lang w:eastAsia="fr-FR"/>
        </w:rPr>
        <w:t>NEUVE-SUR-</w:t>
      </w:r>
      <w:r w:rsidR="003F4992" w:rsidRPr="00EF4726">
        <w:rPr>
          <w:rFonts w:eastAsia="Times New Roman" w:cstheme="minorHAnsi"/>
          <w:lang w:eastAsia="fr-FR"/>
        </w:rPr>
        <w:t xml:space="preserve">YONNE. </w:t>
      </w:r>
    </w:p>
    <w:p w:rsidR="003F4992" w:rsidRPr="00EF4726" w:rsidRDefault="003F4992" w:rsidP="003F4992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F4726">
        <w:rPr>
          <w:rFonts w:eastAsia="Times New Roman" w:cstheme="minorHAnsi"/>
          <w:lang w:eastAsia="fr-FR"/>
        </w:rPr>
        <w:t>Enfi</w:t>
      </w:r>
      <w:r w:rsidR="00D11701" w:rsidRPr="00EF4726">
        <w:rPr>
          <w:rFonts w:eastAsia="Times New Roman" w:cstheme="minorHAnsi"/>
          <w:lang w:eastAsia="fr-FR"/>
        </w:rPr>
        <w:t>n,</w:t>
      </w:r>
      <w:r w:rsidRPr="00EF4726">
        <w:rPr>
          <w:rFonts w:eastAsia="Times New Roman" w:cstheme="minorHAnsi"/>
          <w:b/>
          <w:bCs/>
          <w:u w:val="single"/>
          <w:lang w:eastAsia="fr-FR"/>
        </w:rPr>
        <w:t xml:space="preserve">lors de </w:t>
      </w:r>
      <w:r w:rsidR="0089487A" w:rsidRPr="00EF4726">
        <w:rPr>
          <w:rFonts w:eastAsia="Times New Roman" w:cstheme="minorHAnsi"/>
          <w:b/>
          <w:bCs/>
          <w:u w:val="single"/>
          <w:lang w:eastAsia="fr-FR"/>
        </w:rPr>
        <w:t>23</w:t>
      </w:r>
      <w:r w:rsidRPr="00EF4726">
        <w:rPr>
          <w:rFonts w:eastAsia="Times New Roman" w:cstheme="minorHAnsi"/>
          <w:b/>
          <w:bCs/>
          <w:u w:val="single"/>
          <w:lang w:eastAsia="fr-FR"/>
        </w:rPr>
        <w:t xml:space="preserve"> permanences avec un ou plusieurs membres de la commission d’enquête </w:t>
      </w:r>
      <w:r w:rsidRPr="00EF4726">
        <w:rPr>
          <w:rFonts w:eastAsia="Times New Roman" w:cstheme="minorHAnsi"/>
          <w:lang w:eastAsia="fr-FR"/>
        </w:rPr>
        <w:t xml:space="preserve">: </w:t>
      </w:r>
    </w:p>
    <w:p w:rsidR="003F4992" w:rsidRPr="00EF4726" w:rsidRDefault="003F4992" w:rsidP="003F4992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:rsidR="003F4992" w:rsidRPr="00EF4726" w:rsidRDefault="003F4992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lastRenderedPageBreak/>
        <w:t>Lundi 6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Joigny (siège de la CC</w:t>
      </w:r>
      <w:r w:rsidR="0089487A" w:rsidRPr="00EF4726">
        <w:rPr>
          <w:rFonts w:cstheme="minorHAnsi"/>
        </w:rPr>
        <w:t xml:space="preserve"> du Jovinien</w:t>
      </w:r>
      <w:r w:rsidRPr="00EF4726">
        <w:rPr>
          <w:rFonts w:cstheme="minorHAnsi"/>
        </w:rPr>
        <w:t>)</w:t>
      </w:r>
    </w:p>
    <w:p w:rsidR="003F4992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Mercredi 8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Sens (service urbanisme intercommunal)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Mercredi 8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</w:t>
      </w:r>
      <w:r w:rsidR="008A4364" w:rsidRPr="00EF4726">
        <w:rPr>
          <w:rFonts w:cstheme="minorHAnsi"/>
        </w:rPr>
        <w:t>14</w:t>
      </w:r>
      <w:r w:rsidRPr="00EF4726">
        <w:rPr>
          <w:rFonts w:cstheme="minorHAnsi"/>
        </w:rPr>
        <w:t>h-1</w:t>
      </w:r>
      <w:r w:rsidR="008A4364" w:rsidRPr="00EF4726">
        <w:rPr>
          <w:rFonts w:cstheme="minorHAnsi"/>
        </w:rPr>
        <w:t>7</w:t>
      </w:r>
      <w:r w:rsidRPr="00EF4726">
        <w:rPr>
          <w:rFonts w:cstheme="minorHAnsi"/>
        </w:rPr>
        <w:t>h) à Chéroy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10 septembre</w:t>
      </w:r>
      <w:r w:rsidR="00D11701" w:rsidRPr="00EF4726">
        <w:rPr>
          <w:rFonts w:cstheme="minorHAnsi"/>
        </w:rPr>
        <w:t xml:space="preserve"> 2021 </w:t>
      </w:r>
      <w:r w:rsidRPr="00EF4726">
        <w:rPr>
          <w:rFonts w:cstheme="minorHAnsi"/>
        </w:rPr>
        <w:t xml:space="preserve"> (9h-12h) à Saint-Julien</w:t>
      </w:r>
      <w:r w:rsidR="00D11701" w:rsidRPr="00EF4726">
        <w:rPr>
          <w:rFonts w:cstheme="minorHAnsi"/>
        </w:rPr>
        <w:t>-du-Sault (salle du foyer des aî</w:t>
      </w:r>
      <w:r w:rsidRPr="00EF4726">
        <w:rPr>
          <w:rFonts w:cstheme="minorHAnsi"/>
        </w:rPr>
        <w:t>nés)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Mercredi 15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(14h-17h) à Villeneuve-sur-Yonne (</w:t>
      </w:r>
      <w:r w:rsidR="00D11701" w:rsidRPr="00EF4726">
        <w:rPr>
          <w:rFonts w:cstheme="minorHAnsi"/>
        </w:rPr>
        <w:t>Hôtel-de-</w:t>
      </w:r>
      <w:r w:rsidRPr="00EF4726">
        <w:rPr>
          <w:rFonts w:cstheme="minorHAnsi"/>
        </w:rPr>
        <w:t>Ville)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17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Bussy-en-Othe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17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>(14h-17h) à La Celle-Saint-Cyr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 xml:space="preserve">Lundi 20 septembre </w:t>
      </w:r>
      <w:r w:rsidR="00D11701" w:rsidRPr="00EF4726">
        <w:rPr>
          <w:rFonts w:cstheme="minorHAnsi"/>
        </w:rPr>
        <w:t xml:space="preserve">2021 </w:t>
      </w:r>
      <w:r w:rsidRPr="00EF4726">
        <w:rPr>
          <w:rFonts w:cstheme="minorHAnsi"/>
        </w:rPr>
        <w:t>(9h-12h) à Villeneuve-l’Archevêque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Mardi 21 septembre</w:t>
      </w:r>
      <w:r w:rsidR="00D11701" w:rsidRPr="00EF4726">
        <w:rPr>
          <w:rFonts w:cstheme="minorHAnsi"/>
        </w:rPr>
        <w:t xml:space="preserve"> 2021 </w:t>
      </w:r>
      <w:r w:rsidRPr="00EF4726">
        <w:rPr>
          <w:rFonts w:cstheme="minorHAnsi"/>
        </w:rPr>
        <w:t xml:space="preserve"> (14h-17h) à Sens (service urbanisme intercommunal)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Jeudi 23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(13h30-16h30) Thorigny-sur-Oreuse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24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Chéroy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24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(14h-17h) à Saint-Valérien (foyer socio-éducatif)</w:t>
      </w:r>
    </w:p>
    <w:p w:rsidR="0089487A" w:rsidRPr="00EF4726" w:rsidRDefault="00D11701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 xml:space="preserve">Samedi 25 septembre 2021 </w:t>
      </w:r>
      <w:r w:rsidR="0089487A" w:rsidRPr="00EF4726">
        <w:rPr>
          <w:rFonts w:cstheme="minorHAnsi"/>
        </w:rPr>
        <w:t>(9h-12h) Sergines (salle du club)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 xml:space="preserve">Lundi 27 septembre </w:t>
      </w:r>
      <w:r w:rsidR="00D11701" w:rsidRPr="00EF4726">
        <w:rPr>
          <w:rFonts w:cstheme="minorHAnsi"/>
        </w:rPr>
        <w:t xml:space="preserve">2021 </w:t>
      </w:r>
      <w:r w:rsidRPr="00EF4726">
        <w:rPr>
          <w:rFonts w:cstheme="minorHAnsi"/>
        </w:rPr>
        <w:t>(14h-16h30) à Saint-Sérotin (salle des fêtes)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Mardi 28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(17h-19h) à Saint-Maurice-aux-Riches-Hommes (salle polyvalente)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Jeudi 30 septembre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(14h-17h) à Cerisiers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1</w:t>
      </w:r>
      <w:r w:rsidRPr="00EF4726">
        <w:rPr>
          <w:rFonts w:cstheme="minorHAnsi"/>
          <w:vertAlign w:val="superscript"/>
        </w:rPr>
        <w:t>er</w:t>
      </w:r>
      <w:r w:rsidRPr="00EF4726">
        <w:rPr>
          <w:rFonts w:cstheme="minorHAnsi"/>
        </w:rPr>
        <w:t xml:space="preserve"> octobre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Villeneuve l’Archevêque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1</w:t>
      </w:r>
      <w:r w:rsidRPr="00EF4726">
        <w:rPr>
          <w:rFonts w:cstheme="minorHAnsi"/>
          <w:vertAlign w:val="superscript"/>
        </w:rPr>
        <w:t>er</w:t>
      </w:r>
      <w:r w:rsidRPr="00EF4726">
        <w:rPr>
          <w:rFonts w:cstheme="minorHAnsi"/>
        </w:rPr>
        <w:t xml:space="preserve"> octobre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(15h-18h) à Cuy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Samedi 2 octobre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Egriselles-le-Bocage (salle du Conseil municipal)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Jeudi 7 octobre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(16h-19h) aux Vallées de la Vanne (mairie de Vareilles)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Vendredi 8 octobre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Pont-sur-Yonne (mairie)</w:t>
      </w:r>
    </w:p>
    <w:p w:rsidR="0089487A" w:rsidRPr="00EF4726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Samedi 9 octobre</w:t>
      </w:r>
      <w:r w:rsidR="00D11701" w:rsidRPr="00EF4726">
        <w:rPr>
          <w:rFonts w:cstheme="minorHAnsi"/>
        </w:rPr>
        <w:t xml:space="preserve"> 2021</w:t>
      </w:r>
      <w:r w:rsidRPr="00EF4726">
        <w:rPr>
          <w:rFonts w:cstheme="minorHAnsi"/>
        </w:rPr>
        <w:t xml:space="preserve"> (9h-12h) à Villeneuve-la-Guyard (mairie)</w:t>
      </w:r>
    </w:p>
    <w:p w:rsidR="0089487A" w:rsidRPr="008A4364" w:rsidRDefault="0089487A" w:rsidP="003F4992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EF4726">
        <w:rPr>
          <w:rFonts w:cstheme="minorHAnsi"/>
        </w:rPr>
        <w:t>Lundi 11 octobre</w:t>
      </w:r>
      <w:r w:rsidR="00D11701" w:rsidRPr="00EF4726">
        <w:rPr>
          <w:rFonts w:cstheme="minorHAnsi"/>
        </w:rPr>
        <w:t xml:space="preserve">2021 </w:t>
      </w:r>
      <w:r w:rsidRPr="00EF4726">
        <w:rPr>
          <w:rFonts w:cstheme="minorHAnsi"/>
        </w:rPr>
        <w:t xml:space="preserve"> (14h-17h) à </w:t>
      </w:r>
      <w:r w:rsidRPr="008A4364">
        <w:rPr>
          <w:rFonts w:cstheme="minorHAnsi"/>
        </w:rPr>
        <w:t>Joigny (siège de la CC du Jovinien)</w:t>
      </w:r>
    </w:p>
    <w:p w:rsidR="0089487A" w:rsidRDefault="0089487A" w:rsidP="0089487A">
      <w:pPr>
        <w:jc w:val="both"/>
        <w:rPr>
          <w:rFonts w:cstheme="minorHAnsi"/>
        </w:rPr>
      </w:pPr>
    </w:p>
    <w:p w:rsidR="0089487A" w:rsidRPr="0089487A" w:rsidRDefault="0089487A" w:rsidP="0089487A">
      <w:pPr>
        <w:jc w:val="both"/>
        <w:rPr>
          <w:rFonts w:cstheme="minorHAnsi"/>
        </w:rPr>
      </w:pPr>
    </w:p>
    <w:sectPr w:rsidR="0089487A" w:rsidRPr="0089487A" w:rsidSect="00901B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58F" w:rsidRDefault="0094758F" w:rsidP="00B646A8">
      <w:pPr>
        <w:spacing w:after="0" w:line="240" w:lineRule="auto"/>
      </w:pPr>
      <w:r>
        <w:separator/>
      </w:r>
    </w:p>
  </w:endnote>
  <w:endnote w:type="continuationSeparator" w:id="1">
    <w:p w:rsidR="0094758F" w:rsidRDefault="0094758F" w:rsidP="00B6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58F" w:rsidRDefault="0094758F" w:rsidP="00B646A8">
      <w:pPr>
        <w:spacing w:after="0" w:line="240" w:lineRule="auto"/>
      </w:pPr>
      <w:r>
        <w:separator/>
      </w:r>
    </w:p>
  </w:footnote>
  <w:footnote w:type="continuationSeparator" w:id="1">
    <w:p w:rsidR="0094758F" w:rsidRDefault="0094758F" w:rsidP="00B6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A8" w:rsidRDefault="00B646A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-314960</wp:posOffset>
          </wp:positionV>
          <wp:extent cx="682625" cy="1163955"/>
          <wp:effectExtent l="0" t="0" r="3175" b="0"/>
          <wp:wrapTight wrapText="bothSides">
            <wp:wrapPolygon edited="0">
              <wp:start x="0" y="0"/>
              <wp:lineTo x="0" y="21211"/>
              <wp:lineTo x="21098" y="21211"/>
              <wp:lineTo x="2109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116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786"/>
    <w:multiLevelType w:val="multilevel"/>
    <w:tmpl w:val="8F88F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367DF3"/>
    <w:multiLevelType w:val="multilevel"/>
    <w:tmpl w:val="5B2AB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F550E"/>
    <w:multiLevelType w:val="multilevel"/>
    <w:tmpl w:val="A698C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7A7F6C"/>
    <w:multiLevelType w:val="hybridMultilevel"/>
    <w:tmpl w:val="79CC1732"/>
    <w:lvl w:ilvl="0" w:tplc="DA9C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90348"/>
    <w:multiLevelType w:val="multilevel"/>
    <w:tmpl w:val="28022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69436A6B"/>
    <w:multiLevelType w:val="hybridMultilevel"/>
    <w:tmpl w:val="44329C24"/>
    <w:lvl w:ilvl="0" w:tplc="7BB07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844AE"/>
    <w:multiLevelType w:val="hybridMultilevel"/>
    <w:tmpl w:val="EF309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19A0"/>
    <w:rsid w:val="0004494A"/>
    <w:rsid w:val="00317F99"/>
    <w:rsid w:val="00391101"/>
    <w:rsid w:val="003F4992"/>
    <w:rsid w:val="005A19A0"/>
    <w:rsid w:val="0068355D"/>
    <w:rsid w:val="00783E27"/>
    <w:rsid w:val="0089487A"/>
    <w:rsid w:val="008A4364"/>
    <w:rsid w:val="008C3C4A"/>
    <w:rsid w:val="008D3F4A"/>
    <w:rsid w:val="0094758F"/>
    <w:rsid w:val="00952821"/>
    <w:rsid w:val="00A92A25"/>
    <w:rsid w:val="00B646A8"/>
    <w:rsid w:val="00C06881"/>
    <w:rsid w:val="00D11701"/>
    <w:rsid w:val="00E10FC3"/>
    <w:rsid w:val="00E401AF"/>
    <w:rsid w:val="00EF4726"/>
    <w:rsid w:val="00F2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A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A8"/>
  </w:style>
  <w:style w:type="paragraph" w:styleId="Pieddepage">
    <w:name w:val="footer"/>
    <w:basedOn w:val="Normal"/>
    <w:link w:val="PieddepageCar"/>
    <w:uiPriority w:val="99"/>
    <w:unhideWhenUsed/>
    <w:rsid w:val="00B6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A8"/>
  </w:style>
  <w:style w:type="paragraph" w:styleId="Paragraphedeliste">
    <w:name w:val="List Paragraph"/>
    <w:basedOn w:val="Normal"/>
    <w:uiPriority w:val="34"/>
    <w:qFormat/>
    <w:rsid w:val="00B646A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F499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3F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stre-dematerialise.fr/24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MARTIN</dc:creator>
  <cp:lastModifiedBy>Dominique</cp:lastModifiedBy>
  <cp:revision>2</cp:revision>
  <dcterms:created xsi:type="dcterms:W3CDTF">2021-09-02T15:56:00Z</dcterms:created>
  <dcterms:modified xsi:type="dcterms:W3CDTF">2021-09-02T15:56:00Z</dcterms:modified>
</cp:coreProperties>
</file>